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p>
    <w:p>
      <w:pPr>
        <w:keepNext w:val="0"/>
        <w:keepLines w:val="0"/>
        <w:pageBreakBefore w:val="0"/>
        <w:widowControl w:val="0"/>
        <w:kinsoku/>
        <w:overflowPunct/>
        <w:topLinePunct w:val="0"/>
        <w:autoSpaceDE/>
        <w:autoSpaceDN/>
        <w:bidi w:val="0"/>
        <w:spacing w:line="240" w:lineRule="auto"/>
        <w:jc w:val="center"/>
        <w:textAlignment w:val="auto"/>
        <w:rPr>
          <w:rFonts w:hint="eastAsia" w:ascii="宋体" w:hAnsi="宋体" w:eastAsia="宋体" w:cs="宋体"/>
          <w:b/>
          <w:bCs/>
          <w:color w:val="auto"/>
          <w:sz w:val="21"/>
          <w:szCs w:val="21"/>
          <w:highlight w:val="none"/>
          <w:lang w:eastAsia="zh-CN"/>
        </w:rPr>
      </w:pPr>
      <w:bookmarkStart w:id="0" w:name="OLE_LINK3"/>
      <w:r>
        <w:rPr>
          <w:rFonts w:hint="eastAsia" w:ascii="宋体" w:hAnsi="宋体" w:eastAsia="宋体" w:cs="宋体"/>
          <w:b/>
          <w:bCs/>
          <w:color w:val="auto"/>
          <w:sz w:val="21"/>
          <w:szCs w:val="21"/>
          <w:highlight w:val="none"/>
          <w:lang w:eastAsia="zh-CN"/>
        </w:rPr>
        <w:t>招标文件领购确认函</w:t>
      </w:r>
      <w:bookmarkEnd w:id="0"/>
    </w:p>
    <w:p>
      <w:pPr>
        <w:keepNext w:val="0"/>
        <w:keepLines w:val="0"/>
        <w:pageBreakBefore w:val="0"/>
        <w:widowControl w:val="0"/>
        <w:kinsoku/>
        <w:overflowPunct/>
        <w:topLinePunct w:val="0"/>
        <w:autoSpaceDE/>
        <w:autoSpaceDN/>
        <w:bidi w:val="0"/>
        <w:spacing w:line="240" w:lineRule="auto"/>
        <w:jc w:val="center"/>
        <w:textAlignment w:val="auto"/>
        <w:rPr>
          <w:rFonts w:hint="eastAsia" w:ascii="宋体" w:hAnsi="宋体" w:eastAsia="宋体" w:cs="宋体"/>
          <w:b/>
          <w:bCs/>
          <w:color w:val="auto"/>
          <w:sz w:val="21"/>
          <w:szCs w:val="21"/>
          <w:highlight w:val="none"/>
        </w:rPr>
      </w:pPr>
    </w:p>
    <w:p>
      <w:pPr>
        <w:keepNext w:val="0"/>
        <w:keepLines w:val="0"/>
        <w:pageBreakBefore w:val="0"/>
        <w:widowControl w:val="0"/>
        <w:kinsoku/>
        <w:overflowPunct/>
        <w:topLinePunct w:val="0"/>
        <w:autoSpaceDE/>
        <w:autoSpaceDN/>
        <w:bidi w:val="0"/>
        <w:spacing w:line="240" w:lineRule="auto"/>
        <w:jc w:val="center"/>
        <w:textAlignment w:val="auto"/>
        <w:rPr>
          <w:rFonts w:hint="eastAsia" w:ascii="宋体" w:hAnsi="宋体" w:eastAsia="宋体" w:cs="宋体"/>
          <w:b/>
          <w:bCs/>
          <w:color w:val="auto"/>
          <w:sz w:val="21"/>
          <w:szCs w:val="21"/>
          <w:highlight w:val="none"/>
        </w:rPr>
      </w:pPr>
    </w:p>
    <w:p>
      <w:pPr>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致广州银行股份有限公司/</w:t>
      </w:r>
      <w:r>
        <w:rPr>
          <w:rFonts w:hint="eastAsia" w:ascii="宋体" w:hAnsi="宋体" w:eastAsia="宋体" w:cs="宋体"/>
          <w:sz w:val="21"/>
          <w:szCs w:val="21"/>
          <w:highlight w:val="none"/>
          <w:shd w:val="clear" w:color="auto" w:fill="FFFFFF"/>
          <w:lang w:val="en-US" w:eastAsia="zh-CN"/>
        </w:rPr>
        <w:t>公诚管理咨询有限</w:t>
      </w:r>
      <w:r>
        <w:rPr>
          <w:rFonts w:hint="eastAsia" w:ascii="宋体" w:hAnsi="宋体" w:eastAsia="宋体" w:cs="宋体"/>
          <w:sz w:val="21"/>
          <w:szCs w:val="21"/>
          <w:highlight w:val="none"/>
          <w:shd w:val="clear" w:color="auto" w:fill="FFFFFF"/>
          <w:lang w:eastAsia="zh-CN"/>
        </w:rPr>
        <w:t>公司</w:t>
      </w:r>
      <w:r>
        <w:rPr>
          <w:rFonts w:hint="eastAsia" w:ascii="宋体" w:hAnsi="宋体" w:eastAsia="宋体" w:cs="宋体"/>
          <w:sz w:val="21"/>
          <w:szCs w:val="21"/>
          <w:highlight w:val="none"/>
        </w:rPr>
        <w:t>：</w:t>
      </w: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我公司经认真阅读相关公告，现决定参加贵行</w:t>
      </w:r>
      <w:r>
        <w:rPr>
          <w:rFonts w:hint="eastAsia" w:ascii="宋体" w:hAnsi="宋体" w:eastAsia="宋体" w:cs="宋体"/>
          <w:sz w:val="21"/>
          <w:szCs w:val="21"/>
          <w:highlight w:val="none"/>
          <w:u w:val="single"/>
          <w:lang w:eastAsia="zh-CN"/>
        </w:rPr>
        <w:t>广州银行总行28楼食堂操作间改造</w:t>
      </w:r>
      <w:bookmarkStart w:id="1" w:name="_GoBack"/>
      <w:bookmarkEnd w:id="1"/>
      <w:r>
        <w:rPr>
          <w:rFonts w:hint="eastAsia" w:ascii="宋体" w:hAnsi="宋体" w:eastAsia="宋体" w:cs="宋体"/>
          <w:sz w:val="21"/>
          <w:szCs w:val="21"/>
          <w:highlight w:val="none"/>
          <w:u w:val="single"/>
          <w:lang w:eastAsia="zh-CN"/>
        </w:rPr>
        <w:t>采购项目</w:t>
      </w:r>
      <w:r>
        <w:rPr>
          <w:rFonts w:hint="eastAsia" w:ascii="宋体" w:hAnsi="宋体" w:eastAsia="宋体" w:cs="宋体"/>
          <w:sz w:val="21"/>
          <w:szCs w:val="21"/>
          <w:highlight w:val="none"/>
        </w:rPr>
        <w:t>投标，并授权委托</w:t>
      </w:r>
      <w:r>
        <w:rPr>
          <w:rFonts w:hint="eastAsia" w:ascii="宋体" w:hAnsi="宋体" w:eastAsia="宋体" w:cs="宋体"/>
          <w:sz w:val="21"/>
          <w:szCs w:val="21"/>
          <w:highlight w:val="none"/>
          <w:u w:val="single"/>
        </w:rPr>
        <w:t xml:space="preserve">           （姓名，职务）</w:t>
      </w:r>
      <w:r>
        <w:rPr>
          <w:rFonts w:hint="eastAsia" w:ascii="宋体" w:hAnsi="宋体" w:eastAsia="宋体" w:cs="宋体"/>
          <w:sz w:val="21"/>
          <w:szCs w:val="21"/>
          <w:highlight w:val="none"/>
        </w:rPr>
        <w:t>为本项目授权代表，负责本次采购事宜。授权代表联系电话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。并就此承诺：</w:t>
      </w: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一、本公司已认真阅读贵行该项目的投标邀请函，并完全理解文件的内容。本公司保证严格保密采购过程相关内容，不泄露贵行任何信息。</w:t>
      </w: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二、本公司保证所递交的确认函及投标文件内容的真实性、有效性。本公司愿意承担虚构信息及伪造文件等有损诚信行为导致的一切不利后果。</w:t>
      </w: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三、在参加本次采购活动过程中，本公司承诺不从事不正当竞争行为和不正当交易行为。</w:t>
      </w: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四、本次采购涉及函件往来时使用上述授权代表的联系方式。</w:t>
      </w: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p>
    <w:p>
      <w:pPr>
        <w:pStyle w:val="3"/>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sz w:val="21"/>
          <w:szCs w:val="21"/>
          <w:highlight w:val="none"/>
        </w:rPr>
      </w:pPr>
    </w:p>
    <w:p>
      <w:pPr>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sz w:val="21"/>
          <w:szCs w:val="21"/>
          <w:highlight w:val="none"/>
        </w:rPr>
      </w:pP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overflowPunct/>
        <w:topLinePunct w:val="0"/>
        <w:autoSpaceDE/>
        <w:autoSpaceDN/>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投标人签章：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val="0"/>
        <w:overflowPunct/>
        <w:topLinePunct w:val="0"/>
        <w:autoSpaceDE/>
        <w:autoSpaceDN/>
        <w:bidi w:val="0"/>
        <w:spacing w:line="24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 xml:space="preserve">                日期：       年    月    日</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spacing w:line="240" w:lineRule="auto"/>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spacing w:line="24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widowControl w:val="0"/>
        <w:kinsoku/>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填写</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"http://www.gzcb.com.cn/jrgy/xwgg/zygg/cggg/202101/W020210106696952682250.doc"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《招标文件领购确认函》</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并加盖公章，扫描后在“诚E招电子采购交易平台”（网址：https://www.chengezhao.com/）上传。</w:t>
      </w:r>
    </w:p>
    <w:p>
      <w:pPr>
        <w:keepNext w:val="0"/>
        <w:keepLines w:val="0"/>
        <w:pageBreakBefore w:val="0"/>
        <w:widowControl w:val="0"/>
        <w:kinsoku/>
        <w:overflowPunct/>
        <w:topLinePunct w:val="0"/>
        <w:autoSpaceDE/>
        <w:autoSpaceDN/>
        <w:bidi w:val="0"/>
        <w:spacing w:line="240" w:lineRule="auto"/>
        <w:textAlignment w:val="auto"/>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91C4C"/>
    <w:rsid w:val="7358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Calibri" w:hAnsi="Calibri"/>
      <w:lang w:val="zh-CN"/>
    </w:rPr>
  </w:style>
  <w:style w:type="paragraph" w:styleId="3">
    <w:name w:val="Body Text"/>
    <w:basedOn w:val="1"/>
    <w:next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2025-07-25T01:45:00Z</dcterms:created>
  <dc:creator>gcb</dc:creator>
  <cp:lastModifiedBy>李美纯</cp:lastModifiedBy>
  <dcterms:modified xsi:type="dcterms:W3CDTF">2025-07-25T08:53:01Z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99D93DF63C9245BEB07FA69083AA729C</vt:lpwstr>
  </property>
</Properties>
</file>